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ik7eib8x5vjc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25-Question Readiness Assessment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rh7vkjz3lw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Pillar 1: Financial Health &amp; Capital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Do you have a minimum of 6–12 months of runway specifically for expansion costs? [ ]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Is your current primary market consistently profitable? [ ]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Have you calculated the Customer Acquisition Cost (CAC) for the new market? [ ]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Do you have access to additional credit or investment if the launch takes longer than expected? [ ]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Are your financial reporting systems automated and accurate in real-time? [ ]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e0hqxikatdm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Pillar 2: Market Intelligence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Have you identified a specific "Ideal Customer Profile" (ICP) in the new market? [ 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Do you have a list of the top 3 direct competitors in the new territory? [ 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Is there a clear, documented "gap" in the new market that your product fills? [ 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Have you accounted for cultural or regional differences in consumer behavior? [ 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Are there any regulatory or licensing barriers you haven't yet cleared? [ ]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m9q5b3ntl3n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Pillar 3: Operational Scalability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Can your supply chain handle a 50% increase in volume without breaking? [ 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Do you have a "Playbook" (SOPs) so a new team can replicate your current success? [ 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Is your current technology stack (CRM, ERP, Website) capable of handling more traffic? [ ]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Can your customer support team handle inquiries in the new market's time zone? [ ]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Do you have a logistics partner or distribution plan for the new area? [ ]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xmgcgmqjaha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Pillar 4: Leadership &amp; Talent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Do you have a dedicated "Expansion Lead" or Manager for this project? [ ]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Is your core leadership team fully aligned on the expansion goals? [ ]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Can your current business run for 30 days without your daily involvement? [ ]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Have you identified the first 3 key hires you’ll need in the new market? [ ]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Do you have a training program ready for new staff? [ ]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k5plrqfiv9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Pillar 5: Product-Market Fit &amp; Marketing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Has your product been "stress-tested" and proven successful outside your local area? [ 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Is your branding and messaging localized (language, tone, imagery)? [ 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Do you have a multi-channel marketing plan (SEO, Social, Paid) for the launch? [ 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Is your pricing strategy adjusted for the local economy of the new market? [ 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Do you have a clear "Success Metric" (e.g., $X revenue by Month 6) for the move? [ ]</w:t>
      </w:r>
    </w:p>
    <w:p w:rsidR="00000000" w:rsidDel="00000000" w:rsidP="00000000" w:rsidRDefault="00000000" w:rsidRPr="00000000" w14:paraId="00000020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Scoring Your Readiness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7.0607028753993"/>
        <w:gridCol w:w="2023.514376996805"/>
        <w:gridCol w:w="6419.424920127795"/>
        <w:tblGridChange w:id="0">
          <w:tblGrid>
            <w:gridCol w:w="917.0607028753993"/>
            <w:gridCol w:w="2023.514376996805"/>
            <w:gridCol w:w="6419.42492012779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Readiness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Recommendation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0–10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Foundational 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Hold.</w:t>
            </w:r>
            <w:r w:rsidDel="00000000" w:rsidR="00000000" w:rsidRPr="00000000">
              <w:rPr>
                <w:rtl w:val="0"/>
              </w:rPr>
              <w:t xml:space="preserve"> Focus on stabilizing your core business and documenting your processes before spending capital on expansion.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11–18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Developing 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Proceed with Caution.</w:t>
            </w:r>
            <w:r w:rsidDel="00000000" w:rsidR="00000000" w:rsidRPr="00000000">
              <w:rPr>
                <w:rtl w:val="0"/>
              </w:rPr>
              <w:t xml:space="preserve"> You have a strong core, but significant gaps in operations or market research could lead to expensive mistakes.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19–25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Expansion Ready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Green Light.</w:t>
            </w:r>
            <w:r w:rsidDel="00000000" w:rsidR="00000000" w:rsidRPr="00000000">
              <w:rPr>
                <w:rtl w:val="0"/>
              </w:rPr>
              <w:t xml:space="preserve"> You have the capital, systems, and data to scale. Focus on aggressive execution and monitoring KPIs.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