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28fl17m7eo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Family Business Succession Planning Framework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Name: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Prepared: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Incumbent(s):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Proposed Successor(s):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06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1: Vision &amp; Alignment</w:t>
      </w:r>
    </w:p>
    <w:p w:rsidR="00000000" w:rsidDel="00000000" w:rsidP="00000000" w:rsidRDefault="00000000" w:rsidRPr="00000000" w14:paraId="00000007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Before tactics, establish the "Why" to ensure family harmony.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Family Vision Statement:</w:t>
      </w:r>
      <w:r w:rsidDel="00000000" w:rsidR="00000000" w:rsidRPr="00000000">
        <w:rPr>
          <w:rtl w:val="0"/>
        </w:rPr>
        <w:t xml:space="preserve"> (e.g., "To keep the business family-owned for the next generation" or "To prepare the business for eventual sale.")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Strategic Goals: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Goal 1: ______________________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Goal 2: ______________________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Retirement Vision for Current Owner:</w:t>
      </w:r>
      <w:r w:rsidDel="00000000" w:rsidR="00000000" w:rsidRPr="00000000">
        <w:rPr>
          <w:rtl w:val="0"/>
        </w:rPr>
        <w:t xml:space="preserve"> (e.g., Fully fully retired, Chairman role, Consultant).</w:t>
      </w:r>
    </w:p>
    <w:p w:rsidR="00000000" w:rsidDel="00000000" w:rsidP="00000000" w:rsidRDefault="00000000" w:rsidRPr="00000000" w14:paraId="0000000D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2: The Timeline (Phased Approach)</w:t>
      </w:r>
    </w:p>
    <w:p w:rsidR="00000000" w:rsidDel="00000000" w:rsidP="00000000" w:rsidRDefault="00000000" w:rsidRPr="00000000" w14:paraId="0000000E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Succession is a process, not an event. Adjust dates as needed.</w:t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9.07949790795"/>
        <w:gridCol w:w="1444.142259414226"/>
        <w:gridCol w:w="4542.928870292887"/>
        <w:gridCol w:w="1223.8493723849372"/>
        <w:tblGridChange w:id="0">
          <w:tblGrid>
            <w:gridCol w:w="2149.07949790795"/>
            <w:gridCol w:w="1444.142259414226"/>
            <w:gridCol w:w="4542.928870292887"/>
            <w:gridCol w:w="1223.849372384937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Milestones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1: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Years 1-2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Identify potential successors; assess gaps in skills; formalize business valuation.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☐ Pending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2: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Years 2-4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Successor rotates through departments; external mentorship; leadership training.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☐ Pending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3: Transition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Years 4-5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Successor takes operation control (COO/GM); Owner moves to strategy only.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☐ Pending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4: Full Transfer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Year 5+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Legal transfer of ownership; Owner officially retires/exits daily ops.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☐ Pending</w:t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3: Successor Training &amp; Development Plan</w:t>
      </w:r>
    </w:p>
    <w:p w:rsidR="00000000" w:rsidDel="00000000" w:rsidP="00000000" w:rsidRDefault="00000000" w:rsidRPr="00000000" w14:paraId="00000024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section focuses on bridging the "Competency Gap."</w:t>
      </w:r>
    </w:p>
    <w:p w:rsidR="00000000" w:rsidDel="00000000" w:rsidP="00000000" w:rsidRDefault="00000000" w:rsidRPr="00000000" w14:paraId="00000025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Education &amp; Experience Requirements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Formal Education:</w:t>
      </w:r>
      <w:r w:rsidDel="00000000" w:rsidR="00000000" w:rsidRPr="00000000">
        <w:rPr>
          <w:rtl w:val="0"/>
        </w:rPr>
        <w:t xml:space="preserve"> (e.g., MBA, Technical Certification)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Outside Experience:</w:t>
      </w:r>
      <w:r w:rsidDel="00000000" w:rsidR="00000000" w:rsidRPr="00000000">
        <w:rPr>
          <w:rtl w:val="0"/>
        </w:rPr>
        <w:t xml:space="preserve"> (e.g., Must work 3-5 years at a non-family company before joining)</w:t>
      </w:r>
    </w:p>
    <w:p w:rsidR="00000000" w:rsidDel="00000000" w:rsidP="00000000" w:rsidRDefault="00000000" w:rsidRPr="00000000" w14:paraId="0000002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Skill Gap Analysis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Current Strength: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Required Improvement:</w:t>
      </w:r>
      <w:r w:rsidDel="00000000" w:rsidR="00000000" w:rsidRPr="00000000">
        <w:rPr>
          <w:rtl w:val="0"/>
        </w:rPr>
        <w:t xml:space="preserve"> ______________________ (e.g., Financial literacy, Conflict negotiation)</w:t>
      </w:r>
    </w:p>
    <w:p w:rsidR="00000000" w:rsidDel="00000000" w:rsidP="00000000" w:rsidRDefault="00000000" w:rsidRPr="00000000" w14:paraId="0000002B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Mentorship Program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Internal Mentor:</w:t>
      </w:r>
      <w:r w:rsidDel="00000000" w:rsidR="00000000" w:rsidRPr="00000000">
        <w:rPr>
          <w:rtl w:val="0"/>
        </w:rPr>
        <w:t xml:space="preserve"> (Not a parent; preferably a senior non-family executive).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External Mentor:</w:t>
      </w:r>
      <w:r w:rsidDel="00000000" w:rsidR="00000000" w:rsidRPr="00000000">
        <w:rPr>
          <w:rtl w:val="0"/>
        </w:rPr>
        <w:t xml:space="preserve"> (Industry peer or coach).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spacing w:after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30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4: Ownership vs. Management Transfer</w:t>
      </w:r>
    </w:p>
    <w:p w:rsidR="00000000" w:rsidDel="00000000" w:rsidP="00000000" w:rsidRDefault="00000000" w:rsidRPr="00000000" w14:paraId="00000031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Separating control (voting rights) from wealth (equity) is critical for tax and fairness.</w:t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Management Succession (Who runs it)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Role of Successor:</w:t>
      </w:r>
      <w:r w:rsidDel="00000000" w:rsidR="00000000" w:rsidRPr="00000000">
        <w:rPr>
          <w:rtl w:val="0"/>
        </w:rPr>
        <w:t xml:space="preserve"> (e.g., CEO)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Role of Incumbent:</w:t>
      </w:r>
      <w:r w:rsidDel="00000000" w:rsidR="00000000" w:rsidRPr="00000000">
        <w:rPr>
          <w:rtl w:val="0"/>
        </w:rPr>
        <w:t xml:space="preserve"> (e.g., Chairman of the Board)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Decision-Making Authority:</w:t>
      </w:r>
      <w:r w:rsidDel="00000000" w:rsidR="00000000" w:rsidRPr="00000000">
        <w:rPr>
          <w:rtl w:val="0"/>
        </w:rPr>
        <w:t xml:space="preserve"> (Define what decisions require Board approval vs. CEO discretion).</w:t>
      </w:r>
    </w:p>
    <w:p w:rsidR="00000000" w:rsidDel="00000000" w:rsidP="00000000" w:rsidRDefault="00000000" w:rsidRPr="00000000" w14:paraId="0000003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Ownership Transfer (Who owns it)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Transfer Mechanism:</w:t>
      </w:r>
      <w:r w:rsidDel="00000000" w:rsidR="00000000" w:rsidRPr="00000000">
        <w:rPr>
          <w:rtl w:val="0"/>
        </w:rPr>
        <w:t xml:space="preserve"> (e.g., Gifting shares, selling shares, trust structure).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Estate Planning: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Active Children:</w:t>
      </w:r>
      <w:r w:rsidDel="00000000" w:rsidR="00000000" w:rsidRPr="00000000">
        <w:rPr>
          <w:rtl w:val="0"/>
        </w:rPr>
        <w:t xml:space="preserve"> Receive voting shares/control.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Inactive Children:</w:t>
      </w:r>
      <w:r w:rsidDel="00000000" w:rsidR="00000000" w:rsidRPr="00000000">
        <w:rPr>
          <w:rtl w:val="0"/>
        </w:rPr>
        <w:t xml:space="preserve"> Receive non-voting shares or equitable assets (insurance payouts, real estate) to ensure fairness without compromising business control.</w:t>
      </w:r>
    </w:p>
    <w:p w:rsidR="00000000" w:rsidDel="00000000" w:rsidP="00000000" w:rsidRDefault="00000000" w:rsidRPr="00000000" w14:paraId="0000003C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5: Governance &amp; Conflict Resolution</w:t>
      </w:r>
    </w:p>
    <w:p w:rsidR="00000000" w:rsidDel="00000000" w:rsidP="00000000" w:rsidRDefault="00000000" w:rsidRPr="00000000" w14:paraId="0000003D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Pre-agreeing on rules prevents Thanksgiving dinner arguments.</w:t>
      </w:r>
    </w:p>
    <w:p w:rsidR="00000000" w:rsidDel="00000000" w:rsidP="00000000" w:rsidRDefault="00000000" w:rsidRPr="00000000" w14:paraId="0000003E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The Family Council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Function:</w:t>
      </w:r>
      <w:r w:rsidDel="00000000" w:rsidR="00000000" w:rsidRPr="00000000">
        <w:rPr>
          <w:rtl w:val="0"/>
        </w:rPr>
        <w:t xml:space="preserve"> A forum for family members (working and non-working) to discuss business updates and family values.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Meeting Frequency:</w:t>
      </w:r>
      <w:r w:rsidDel="00000000" w:rsidR="00000000" w:rsidRPr="00000000">
        <w:rPr>
          <w:rtl w:val="0"/>
        </w:rPr>
        <w:t xml:space="preserve"> (e.g., Quarterly).</w:t>
      </w:r>
    </w:p>
    <w:p w:rsidR="00000000" w:rsidDel="00000000" w:rsidP="00000000" w:rsidRDefault="00000000" w:rsidRPr="00000000" w14:paraId="00000041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Dispute Resolution Protocol</w:t>
      </w:r>
    </w:p>
    <w:p w:rsidR="00000000" w:rsidDel="00000000" w:rsidP="00000000" w:rsidRDefault="00000000" w:rsidRPr="00000000" w14:paraId="00000042">
      <w:pPr>
        <w:spacing w:after="240" w:lineRule="auto"/>
        <w:rPr/>
      </w:pPr>
      <w:r w:rsidDel="00000000" w:rsidR="00000000" w:rsidRPr="00000000">
        <w:rPr>
          <w:rtl w:val="0"/>
        </w:rPr>
        <w:t xml:space="preserve">If a disagreement regarding the succession direction occurs: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1:</w:t>
      </w:r>
      <w:r w:rsidDel="00000000" w:rsidR="00000000" w:rsidRPr="00000000">
        <w:rPr>
          <w:rtl w:val="0"/>
        </w:rPr>
        <w:t xml:space="preserve"> Private meeting between parties.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2:</w:t>
      </w:r>
      <w:r w:rsidDel="00000000" w:rsidR="00000000" w:rsidRPr="00000000">
        <w:rPr>
          <w:rtl w:val="0"/>
        </w:rPr>
        <w:t xml:space="preserve"> Review by the Advisory Board (non-family members).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3:</w:t>
      </w:r>
      <w:r w:rsidDel="00000000" w:rsidR="00000000" w:rsidRPr="00000000">
        <w:rPr>
          <w:rtl w:val="0"/>
        </w:rPr>
        <w:t xml:space="preserve"> Binding Arbitration by a pre-selected third party.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spacing w:after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Selected Arbitrator: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4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Employment Policy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Entry Criteria:</w:t>
      </w:r>
      <w:r w:rsidDel="00000000" w:rsidR="00000000" w:rsidRPr="00000000">
        <w:rPr>
          <w:rtl w:val="0"/>
        </w:rPr>
        <w:t xml:space="preserve"> Family members must meet the same hiring standards as non-family employees.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Compensation:</w:t>
      </w:r>
      <w:r w:rsidDel="00000000" w:rsidR="00000000" w:rsidRPr="00000000">
        <w:rPr>
          <w:rtl w:val="0"/>
        </w:rPr>
        <w:t xml:space="preserve"> Market-rate salary based on role, not family needs.</w:t>
      </w:r>
    </w:p>
    <w:p w:rsidR="00000000" w:rsidDel="00000000" w:rsidP="00000000" w:rsidRDefault="00000000" w:rsidRPr="00000000" w14:paraId="0000004A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6: Contingency Planning (The "Hit by a Bus" Plan)</w:t>
      </w:r>
    </w:p>
    <w:p w:rsidR="00000000" w:rsidDel="00000000" w:rsidP="00000000" w:rsidRDefault="00000000" w:rsidRPr="00000000" w14:paraId="0000004B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Immediate actions if the owner becomes incapacitated before the plan is complete.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Emergency Interim CEO: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Power of Attorney (Business):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Man Insurance Policy #: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Location of Critical Passwords/Documents: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Signatures for Agreement:</w:t>
      </w:r>
    </w:p>
    <w:p w:rsidR="00000000" w:rsidDel="00000000" w:rsidP="00000000" w:rsidRDefault="00000000" w:rsidRPr="00000000" w14:paraId="00000051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 (Current Owner) Date: __________</w:t>
      </w:r>
    </w:p>
    <w:p w:rsidR="00000000" w:rsidDel="00000000" w:rsidP="00000000" w:rsidRDefault="00000000" w:rsidRPr="00000000" w14:paraId="00000052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 (Successor) Date: __________</w:t>
      </w:r>
    </w:p>
    <w:p w:rsidR="00000000" w:rsidDel="00000000" w:rsidP="00000000" w:rsidRDefault="00000000" w:rsidRPr="00000000" w14:paraId="00000053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 (Witness/Advisor) Date: 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