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0" w:lineRule="auto"/>
        <w:jc w:val="center"/>
        <w:rPr>
          <w:b w:val="1"/>
          <w:bCs w:val="1"/>
        </w:rPr>
      </w:pPr>
      <w:bookmarkStart w:colFirst="0" w:colLast="0" w:name="_amfmilsvt3qc" w:id="0"/>
      <w:bookmarkEnd w:id="0"/>
      <w:r w:rsidDel="00000000" w:rsidR="00000000" w:rsidRPr="00000000">
        <w:rPr>
          <w:b w:val="1"/>
          <w:bCs w:val="1"/>
          <w:rtl w:val="0"/>
        </w:rPr>
        <w:t xml:space="preserve">Exit Readiness Checklist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use this 40-point assessment to identify gaps that need to be closed before going to market.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h9a4tkouu4n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I. Financial Readiness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Buyers scrutinize numbers first. The goal here is transparency, accuracy, and defensibility.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Quality of Earnings:</w:t>
      </w:r>
      <w:r w:rsidDel="00000000" w:rsidR="00000000" w:rsidRPr="00000000">
        <w:rPr>
          <w:rtl w:val="0"/>
        </w:rPr>
        <w:t xml:space="preserve"> Three years of clean, accrual-based financial statements (P&amp;L, Balance Sheet, Cash Flow) are available.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Adjusted EBITDA Schedule:</w:t>
      </w:r>
      <w:r w:rsidDel="00000000" w:rsidR="00000000" w:rsidRPr="00000000">
        <w:rPr>
          <w:rtl w:val="0"/>
        </w:rPr>
        <w:t xml:space="preserve"> A clear "add-back" schedule is prepared, separating personal/discretionary owner expenses from operational costs.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Revenue Verification:</w:t>
      </w:r>
      <w:r w:rsidDel="00000000" w:rsidR="00000000" w:rsidRPr="00000000">
        <w:rPr>
          <w:rtl w:val="0"/>
        </w:rPr>
        <w:t xml:space="preserve"> Revenue recognition policies are compliant with GAAP/IFRS standards; no handshake deals or unrecorded income.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Tax Compliance:</w:t>
      </w:r>
      <w:r w:rsidDel="00000000" w:rsidR="00000000" w:rsidRPr="00000000">
        <w:rPr>
          <w:rtl w:val="0"/>
        </w:rPr>
        <w:t xml:space="preserve"> All federal, state, and local tax filings are up to date with zero outstanding liabilities.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Working Capital Analysis:</w:t>
      </w:r>
      <w:r w:rsidDel="00000000" w:rsidR="00000000" w:rsidRPr="00000000">
        <w:rPr>
          <w:rtl w:val="0"/>
        </w:rPr>
        <w:t xml:space="preserve"> A clear understanding of the "normal" working capital required to run the business is documented.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Customer Concentration Risk:</w:t>
      </w:r>
      <w:r w:rsidDel="00000000" w:rsidR="00000000" w:rsidRPr="00000000">
        <w:rPr>
          <w:rtl w:val="0"/>
        </w:rPr>
        <w:t xml:space="preserve"> No single customer accounts for more than 10-15% of total revenue (or a mitigation plan is in place).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Accounts Receivable Aging:</w:t>
      </w:r>
      <w:r w:rsidDel="00000000" w:rsidR="00000000" w:rsidRPr="00000000">
        <w:rPr>
          <w:rtl w:val="0"/>
        </w:rPr>
        <w:t xml:space="preserve"> A/R is current, with bad debts written off and a collection process clearly documented.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Debt &amp; Liabilities:</w:t>
      </w:r>
      <w:r w:rsidDel="00000000" w:rsidR="00000000" w:rsidRPr="00000000">
        <w:rPr>
          <w:rtl w:val="0"/>
        </w:rPr>
        <w:t xml:space="preserve"> A complete schedule of all business loans, lines of credit, and long-term liabilities is prepared for payoff at closing.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Financial Projections:</w:t>
      </w:r>
      <w:r w:rsidDel="00000000" w:rsidR="00000000" w:rsidRPr="00000000">
        <w:rPr>
          <w:rtl w:val="0"/>
        </w:rPr>
        <w:t xml:space="preserve"> A realistic, data-backed 3-5 year financial forecast model is created for the potential buyer.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Inventory Valuation:</w:t>
      </w:r>
      <w:r w:rsidDel="00000000" w:rsidR="00000000" w:rsidRPr="00000000">
        <w:rPr>
          <w:rtl w:val="0"/>
        </w:rPr>
        <w:t xml:space="preserve"> (If applicable) Physical inventory counts match the books, and obsolete stock has been written down.</w:t>
      </w:r>
    </w:p>
    <w:p w:rsidR="00000000" w:rsidDel="00000000" w:rsidP="00000000" w:rsidRDefault="00000000" w:rsidRPr="00000000" w14:paraId="0000000F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II. Operational Readiness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Operations must be transferable. If the business is a "black box" that only you understand, it is unsellable.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Standard Operating Procedures (SOPs):</w:t>
      </w:r>
      <w:r w:rsidDel="00000000" w:rsidR="00000000" w:rsidRPr="00000000">
        <w:rPr>
          <w:rtl w:val="0"/>
        </w:rPr>
        <w:t xml:space="preserve"> Core processes (sales, fulfillment, support) are documented in a manual or digital knowledge base.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Vendor Transferability:</w:t>
      </w:r>
      <w:r w:rsidDel="00000000" w:rsidR="00000000" w:rsidRPr="00000000">
        <w:rPr>
          <w:rtl w:val="0"/>
        </w:rPr>
        <w:t xml:space="preserve"> Key supplier contracts are written, transferable, and not solely based on personal relationships with the owner.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Supply Chain Resilience:</w:t>
      </w:r>
      <w:r w:rsidDel="00000000" w:rsidR="00000000" w:rsidRPr="00000000">
        <w:rPr>
          <w:rtl w:val="0"/>
        </w:rPr>
        <w:t xml:space="preserve"> Alternative suppliers are identified to mitigate disruption risks.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Technology Stack:</w:t>
      </w:r>
      <w:r w:rsidDel="00000000" w:rsidR="00000000" w:rsidRPr="00000000">
        <w:rPr>
          <w:rtl w:val="0"/>
        </w:rPr>
        <w:t xml:space="preserve"> Software licenses are current, transferable, and the IT infrastructure is secure and documented.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Asset Condition:</w:t>
      </w:r>
      <w:r w:rsidDel="00000000" w:rsidR="00000000" w:rsidRPr="00000000">
        <w:rPr>
          <w:rtl w:val="0"/>
        </w:rPr>
        <w:t xml:space="preserve"> Physical assets (equipment, fleet, machinery) are in good working order with maintenance logs up to date.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Scalability:</w:t>
      </w:r>
      <w:r w:rsidDel="00000000" w:rsidR="00000000" w:rsidRPr="00000000">
        <w:rPr>
          <w:rtl w:val="0"/>
        </w:rPr>
        <w:t xml:space="preserve"> The current operational infrastructure can handle a 20-30% increase in sales without breaking.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Security:</w:t>
      </w:r>
      <w:r w:rsidDel="00000000" w:rsidR="00000000" w:rsidRPr="00000000">
        <w:rPr>
          <w:rtl w:val="0"/>
        </w:rPr>
        <w:t xml:space="preserve"> Cybersecurity measures are in place, and customer data privacy complies with relevant laws (e.g., GDPR, CCPA).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Facilities:</w:t>
      </w:r>
      <w:r w:rsidDel="00000000" w:rsidR="00000000" w:rsidRPr="00000000">
        <w:rPr>
          <w:rtl w:val="0"/>
        </w:rPr>
        <w:t xml:space="preserve"> Lease agreements are reviewed for transfer clauses, or real estate assets are separated from the operating entity.</w:t>
      </w:r>
    </w:p>
    <w:p w:rsidR="00000000" w:rsidDel="00000000" w:rsidP="00000000" w:rsidRDefault="00000000" w:rsidRPr="00000000" w14:paraId="00000019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III. Legal &amp; Compliance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section reduces the risk of "deal fatigue" during due diligence.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Corporate Structure:</w:t>
      </w:r>
      <w:r w:rsidDel="00000000" w:rsidR="00000000" w:rsidRPr="00000000">
        <w:rPr>
          <w:rtl w:val="0"/>
        </w:rPr>
        <w:t xml:space="preserve"> Entity formation documents, operating agreements, and cap tables are clean and signed.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Intellectual Property (IP):</w:t>
      </w:r>
      <w:r w:rsidDel="00000000" w:rsidR="00000000" w:rsidRPr="00000000">
        <w:rPr>
          <w:rtl w:val="0"/>
        </w:rPr>
        <w:t xml:space="preserve"> Trademarks, patents, copyrights, and domains are legally registered and owned by the entity (not the individual).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Litigation Check:</w:t>
      </w:r>
      <w:r w:rsidDel="00000000" w:rsidR="00000000" w:rsidRPr="00000000">
        <w:rPr>
          <w:rtl w:val="0"/>
        </w:rPr>
        <w:t xml:space="preserve"> There are no active or threatened lawsuits; past litigation is fully resolved and documented.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Contract Assignment:</w:t>
      </w:r>
      <w:r w:rsidDel="00000000" w:rsidR="00000000" w:rsidRPr="00000000">
        <w:rPr>
          <w:rtl w:val="0"/>
        </w:rPr>
        <w:t xml:space="preserve"> Major customer and vendor contracts contain "assignment clauses" allowing transfer upon sale.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Employee Agreements:</w:t>
      </w:r>
      <w:r w:rsidDel="00000000" w:rsidR="00000000" w:rsidRPr="00000000">
        <w:rPr>
          <w:rtl w:val="0"/>
        </w:rPr>
        <w:t xml:space="preserve"> Non-compete, non-solicitation, and IP assignment agreements are signed by all key employees.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Regulatory Permits:</w:t>
      </w:r>
      <w:r w:rsidDel="00000000" w:rsidR="00000000" w:rsidRPr="00000000">
        <w:rPr>
          <w:rtl w:val="0"/>
        </w:rPr>
        <w:t xml:space="preserve"> All necessary industry licenses, permits, and certifications are active and transferable.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Insurance:</w:t>
      </w:r>
      <w:r w:rsidDel="00000000" w:rsidR="00000000" w:rsidRPr="00000000">
        <w:rPr>
          <w:rtl w:val="0"/>
        </w:rPr>
        <w:t xml:space="preserve"> Current policies (General Liability, E&amp;O, Cyber) are reviewed to ensure coverage adequacy.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Room Preparation:</w:t>
      </w:r>
      <w:r w:rsidDel="00000000" w:rsidR="00000000" w:rsidRPr="00000000">
        <w:rPr>
          <w:rtl w:val="0"/>
        </w:rPr>
        <w:t xml:space="preserve"> A secure digital data room is ready (or ready to be populated) with all due diligence documents.</w:t>
      </w:r>
    </w:p>
    <w:p w:rsidR="00000000" w:rsidDel="00000000" w:rsidP="00000000" w:rsidRDefault="00000000" w:rsidRPr="00000000" w14:paraId="00000023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IV. Team &amp; Culture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The most common valuation deduction is "Key Person Risk"—when the business relies too heavily on the owner.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Owner Independence:</w:t>
      </w:r>
      <w:r w:rsidDel="00000000" w:rsidR="00000000" w:rsidRPr="00000000">
        <w:rPr>
          <w:rtl w:val="0"/>
        </w:rPr>
        <w:t xml:space="preserve"> The business can operate successfully for 3-4 weeks without the owner’s direct involvement.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Management Tier:</w:t>
      </w:r>
      <w:r w:rsidDel="00000000" w:rsidR="00000000" w:rsidRPr="00000000">
        <w:rPr>
          <w:rtl w:val="0"/>
        </w:rPr>
        <w:t xml:space="preserve"> A second layer of management is in place to handle day-to-day decisions.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Employee Retention:</w:t>
      </w:r>
      <w:r w:rsidDel="00000000" w:rsidR="00000000" w:rsidRPr="00000000">
        <w:rPr>
          <w:rtl w:val="0"/>
        </w:rPr>
        <w:t xml:space="preserve"> Stay bonuses or equity incentives are considered to keep critical staff through the transition.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Org Chart Clarity:</w:t>
      </w:r>
      <w:r w:rsidDel="00000000" w:rsidR="00000000" w:rsidRPr="00000000">
        <w:rPr>
          <w:rtl w:val="0"/>
        </w:rPr>
        <w:t xml:space="preserve"> An up-to-date organizational chart exists, with clear job descriptions for every role.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Cross-Training:</w:t>
      </w:r>
      <w:r w:rsidDel="00000000" w:rsidR="00000000" w:rsidRPr="00000000">
        <w:rPr>
          <w:rtl w:val="0"/>
        </w:rPr>
        <w:t xml:space="preserve"> No single employee holds a monopoly on critical knowledge (e.g., only one person knows the payroll password).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Cultural Fit:</w:t>
      </w:r>
      <w:r w:rsidDel="00000000" w:rsidR="00000000" w:rsidRPr="00000000">
        <w:rPr>
          <w:rtl w:val="0"/>
        </w:rPr>
        <w:t xml:space="preserve"> The company's core values and culture are defined to help match with the right buyer profile.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Contractor Compliance:</w:t>
      </w:r>
      <w:r w:rsidDel="00000000" w:rsidR="00000000" w:rsidRPr="00000000">
        <w:rPr>
          <w:rtl w:val="0"/>
        </w:rPr>
        <w:t xml:space="preserve"> Independent contractors are correctly classified to avoid employment tax liabilities.</w:t>
      </w:r>
    </w:p>
    <w:p w:rsidR="00000000" w:rsidDel="00000000" w:rsidP="00000000" w:rsidRDefault="00000000" w:rsidRPr="00000000" w14:paraId="0000002C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V. Market &amp; Strategic Position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section justifies the "multiple" (the price premium) a buyer is willing to pay.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Unique Value Proposition:</w:t>
      </w:r>
      <w:r w:rsidDel="00000000" w:rsidR="00000000" w:rsidRPr="00000000">
        <w:rPr>
          <w:rtl w:val="0"/>
        </w:rPr>
        <w:t xml:space="preserve"> The company has a defensible competitive advantage (moat) that is clearly articulated.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Recurring Revenue:</w:t>
      </w:r>
      <w:r w:rsidDel="00000000" w:rsidR="00000000" w:rsidRPr="00000000">
        <w:rPr>
          <w:rtl w:val="0"/>
        </w:rPr>
        <w:t xml:space="preserve"> A portion of revenue is recurring (subscriptions, maintenance contracts) rather than one-off transactional sales.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Growth Strategy:</w:t>
      </w:r>
      <w:r w:rsidDel="00000000" w:rsidR="00000000" w:rsidRPr="00000000">
        <w:rPr>
          <w:rtl w:val="0"/>
        </w:rPr>
        <w:t xml:space="preserve"> A clear roadmap for future growth (new markets, new products) is drafted for the buyer to execute.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Market Trends:</w:t>
      </w:r>
      <w:r w:rsidDel="00000000" w:rsidR="00000000" w:rsidRPr="00000000">
        <w:rPr>
          <w:rtl w:val="0"/>
        </w:rPr>
        <w:t xml:space="preserve"> The business operates in a stable or growing industry, not one in decline.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Brand Reputation:</w:t>
      </w:r>
      <w:r w:rsidDel="00000000" w:rsidR="00000000" w:rsidRPr="00000000">
        <w:rPr>
          <w:rtl w:val="0"/>
        </w:rPr>
        <w:t xml:space="preserve"> Online reviews, testimonials, and social proof are positive and actively managed.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Customer Churn:</w:t>
      </w:r>
      <w:r w:rsidDel="00000000" w:rsidR="00000000" w:rsidRPr="00000000">
        <w:rPr>
          <w:rtl w:val="0"/>
        </w:rPr>
        <w:t xml:space="preserve"> Retention rates are tracked, and churn is below industry averages.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Buyer Profile:</w:t>
      </w:r>
      <w:r w:rsidDel="00000000" w:rsidR="00000000" w:rsidRPr="00000000">
        <w:rPr>
          <w:rtl w:val="0"/>
        </w:rPr>
        <w:t xml:space="preserve"> You have identified the </w:t>
      </w:r>
      <w:r w:rsidDel="00000000" w:rsidR="00000000" w:rsidRPr="00000000">
        <w:rPr>
          <w:i w:val="1"/>
          <w:iCs w:val="1"/>
          <w:rtl w:val="0"/>
        </w:rPr>
        <w:t xml:space="preserve">type</w:t>
      </w:r>
      <w:r w:rsidDel="00000000" w:rsidR="00000000" w:rsidRPr="00000000">
        <w:rPr>
          <w:rtl w:val="0"/>
        </w:rPr>
        <w:t xml:space="preserve"> of buyer you are targeting (Strategic, Private Equity, or Individual/Competitor).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