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0" w:lineRule="auto"/>
        <w:rPr>
          <w:b w:val="1"/>
          <w:bCs w:val="1"/>
          <w:sz w:val="46"/>
          <w:szCs w:val="46"/>
        </w:rPr>
      </w:pPr>
      <w:bookmarkStart w:colFirst="0" w:colLast="0" w:name="_57nvoou3bykp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[Organization Name] 5-Year Strategic Plan (202X – 202X)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before="0" w:lineRule="auto"/>
        <w:rPr>
          <w:b w:val="1"/>
          <w:bCs w:val="1"/>
          <w:sz w:val="34"/>
          <w:szCs w:val="34"/>
        </w:rPr>
      </w:pPr>
      <w:bookmarkStart w:colFirst="0" w:colLast="0" w:name="_zbssus5ve6ho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I. Executive Summary</w:t>
      </w:r>
    </w:p>
    <w:p w:rsidR="00000000" w:rsidDel="00000000" w:rsidP="00000000" w:rsidRDefault="00000000" w:rsidRPr="00000000" w14:paraId="00000003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(Briefly summarize the primary goal of this plan, the current position of the company, and where it will be in 5 years. Write this section last.)</w:t>
      </w:r>
    </w:p>
    <w:p w:rsidR="00000000" w:rsidDel="00000000" w:rsidP="00000000" w:rsidRDefault="00000000" w:rsidRPr="00000000" w14:paraId="00000004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II. Core Identity</w:t>
      </w:r>
    </w:p>
    <w:p w:rsidR="00000000" w:rsidDel="00000000" w:rsidP="00000000" w:rsidRDefault="00000000" w:rsidRPr="00000000" w14:paraId="00000005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(These elements define who you are and where you are going. They should remain relatively static throughout the 5 years.)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Mission Statement: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(What do we do every day? Who do we serve?)</w:t>
        <w:br w:type="textWrapping"/>
      </w:r>
      <w:r w:rsidDel="00000000" w:rsidR="00000000" w:rsidRPr="00000000">
        <w:rPr>
          <w:rtl w:val="0"/>
        </w:rPr>
        <w:t xml:space="preserve">[Insert Mission Here]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Vision Statement: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(What does the world look like if we succeed 5 years from now?)</w:t>
        <w:br w:type="textWrapping"/>
      </w:r>
      <w:r w:rsidDel="00000000" w:rsidR="00000000" w:rsidRPr="00000000">
        <w:rPr>
          <w:rtl w:val="0"/>
        </w:rPr>
        <w:t xml:space="preserve">[Insert Vision Here]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Core Values: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(The non-negotiable principles guiding our behavior)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[Value 1]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spacing w:after="0" w:afterAutospacing="0" w:lineRule="auto"/>
        <w:ind w:left="1440" w:hanging="360"/>
      </w:pPr>
      <w:r w:rsidDel="00000000" w:rsidR="00000000" w:rsidRPr="00000000">
        <w:rPr>
          <w:rtl w:val="0"/>
        </w:rPr>
        <w:t xml:space="preserve">[Value 2]</w:t>
      </w:r>
    </w:p>
    <w:p w:rsidR="00000000" w:rsidDel="00000000" w:rsidP="00000000" w:rsidRDefault="00000000" w:rsidRPr="00000000" w14:paraId="0000000B">
      <w:pPr>
        <w:numPr>
          <w:ilvl w:val="1"/>
          <w:numId w:val="6"/>
        </w:numPr>
        <w:spacing w:after="240" w:lineRule="auto"/>
        <w:ind w:left="1440" w:hanging="360"/>
      </w:pPr>
      <w:r w:rsidDel="00000000" w:rsidR="00000000" w:rsidRPr="00000000">
        <w:rPr>
          <w:rtl w:val="0"/>
        </w:rPr>
        <w:t xml:space="preserve">[Value 3]</w:t>
      </w:r>
    </w:p>
    <w:p w:rsidR="00000000" w:rsidDel="00000000" w:rsidP="00000000" w:rsidRDefault="00000000" w:rsidRPr="00000000" w14:paraId="0000000C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III. Strategic Pillars</w:t>
      </w:r>
    </w:p>
    <w:p w:rsidR="00000000" w:rsidDel="00000000" w:rsidP="00000000" w:rsidRDefault="00000000" w:rsidRPr="00000000" w14:paraId="0000000D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(Identify 3–5 broad areas of focus that are critical to achieving the Vision. These represent the "What" and "How" of your strategy.)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58rt1fna289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1: [Name, e.g., Operational Excellence]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[Specific, high-level goal for this pillar]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Initiative:</w:t>
      </w:r>
      <w:r w:rsidDel="00000000" w:rsidR="00000000" w:rsidRPr="00000000">
        <w:rPr>
          <w:rtl w:val="0"/>
        </w:rPr>
        <w:t xml:space="preserve"> [Major project or shift required]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sezi47cqcs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2: [Name, e.g., Market Expansion]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[Specific, high-level goal for this pillar]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Initiative:</w:t>
      </w:r>
      <w:r w:rsidDel="00000000" w:rsidR="00000000" w:rsidRPr="00000000">
        <w:rPr>
          <w:rtl w:val="0"/>
        </w:rPr>
        <w:t xml:space="preserve"> [Major project or shift required]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udsuoxs6cme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Pillar 3: [Name, e.g., Talent &amp; Culture]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Objective:</w:t>
      </w:r>
      <w:r w:rsidDel="00000000" w:rsidR="00000000" w:rsidRPr="00000000">
        <w:rPr>
          <w:rtl w:val="0"/>
        </w:rPr>
        <w:t xml:space="preserve"> [Specific, high-level goal for this pillar]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Key Initiative:</w:t>
      </w:r>
      <w:r w:rsidDel="00000000" w:rsidR="00000000" w:rsidRPr="00000000">
        <w:rPr>
          <w:rtl w:val="0"/>
        </w:rPr>
        <w:t xml:space="preserve"> [Major project or shift required]</w:t>
      </w:r>
    </w:p>
    <w:p w:rsidR="00000000" w:rsidDel="00000000" w:rsidP="00000000" w:rsidRDefault="00000000" w:rsidRPr="00000000" w14:paraId="00000017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IV. The 5-Year Roadmap (Yearly Milestones)</w:t>
      </w:r>
    </w:p>
    <w:p w:rsidR="00000000" w:rsidDel="00000000" w:rsidP="00000000" w:rsidRDefault="00000000" w:rsidRPr="00000000" w14:paraId="00000018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(This section breaks down the Strategic Pillars into actionable yearly themes and targets.)</w:t>
      </w:r>
    </w:p>
    <w:tbl>
      <w:tblPr>
        <w:tblStyle w:val="Table1"/>
        <w:tblW w:w="9360.00000000000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07.2689295039165"/>
        <w:gridCol w:w="2263.018276762402"/>
        <w:gridCol w:w="3113.483028720627"/>
        <w:gridCol w:w="2776.229765013055"/>
        <w:tblGridChange w:id="0">
          <w:tblGrid>
            <w:gridCol w:w="1207.2689295039165"/>
            <w:gridCol w:w="2263.018276762402"/>
            <w:gridCol w:w="3113.483028720627"/>
            <w:gridCol w:w="2776.229765013055"/>
          </w:tblGrid>
        </w:tblGridChange>
      </w:tblGrid>
      <w:tr>
        <w:trPr>
          <w:cantSplit w:val="0"/>
          <w:trHeight w:val="8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Timeline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Theme / Focus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Key Milestones &amp; Deliverables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Financial Target (Revenue/Profit)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Foundation &amp; Stabilization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Launch new CRM system</w:t>
            </w:r>
          </w:p>
          <w:p w:rsidR="00000000" w:rsidDel="00000000" w:rsidP="00000000" w:rsidRDefault="00000000" w:rsidRPr="00000000" w14:paraId="0000002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Hire Key Exec roles</w:t>
            </w:r>
          </w:p>
          <w:p w:rsidR="00000000" w:rsidDel="00000000" w:rsidP="00000000" w:rsidRDefault="00000000" w:rsidRPr="00000000" w14:paraId="0000002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Complete market audit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$[Amount]</w:t>
            </w:r>
          </w:p>
        </w:tc>
      </w:tr>
      <w:tr>
        <w:trPr>
          <w:cantSplit w:val="0"/>
          <w:trHeight w:val="191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Optimization &amp; Efficiency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Reduce OpEx by 15%</w:t>
            </w:r>
          </w:p>
          <w:p w:rsidR="00000000" w:rsidDel="00000000" w:rsidP="00000000" w:rsidRDefault="00000000" w:rsidRPr="00000000" w14:paraId="0000002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Launch Product V2.0</w:t>
            </w:r>
          </w:p>
          <w:p w:rsidR="00000000" w:rsidDel="00000000" w:rsidP="00000000" w:rsidRDefault="00000000" w:rsidRPr="00000000" w14:paraId="0000002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Achieve 90% customer retention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$[Amount]</w:t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Scaling &amp; Expansion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Enter [New Market/Region]</w:t>
            </w:r>
          </w:p>
          <w:p w:rsidR="00000000" w:rsidDel="00000000" w:rsidP="00000000" w:rsidRDefault="00000000" w:rsidRPr="00000000" w14:paraId="0000003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Acquire strategic partner</w:t>
            </w:r>
          </w:p>
          <w:p w:rsidR="00000000" w:rsidDel="00000000" w:rsidP="00000000" w:rsidRDefault="00000000" w:rsidRPr="00000000" w14:paraId="0000003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Expand sales team by 50%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$[Amount]</w:t>
            </w:r>
          </w:p>
        </w:tc>
      </w:tr>
      <w:tr>
        <w:trPr>
          <w:cantSplit w:val="0"/>
          <w:trHeight w:val="219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Market Dominance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Achieve #1 market share in [Region]</w:t>
            </w:r>
          </w:p>
          <w:p w:rsidR="00000000" w:rsidDel="00000000" w:rsidP="00000000" w:rsidRDefault="00000000" w:rsidRPr="00000000" w14:paraId="00000038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Launch subsidiary brand</w:t>
            </w:r>
          </w:p>
          <w:p w:rsidR="00000000" w:rsidDel="00000000" w:rsidP="00000000" w:rsidRDefault="00000000" w:rsidRPr="00000000" w14:paraId="0000003A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Automate 60% of supply chain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$[Amount]</w:t>
            </w:r>
          </w:p>
        </w:tc>
      </w:tr>
      <w:tr>
        <w:trPr>
          <w:cantSplit w:val="0"/>
          <w:trHeight w:val="24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48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Innovation &amp; Legacy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Launch "Moonshot" product line</w:t>
            </w:r>
          </w:p>
          <w:p w:rsidR="00000000" w:rsidDel="00000000" w:rsidP="00000000" w:rsidRDefault="00000000" w:rsidRPr="00000000" w14:paraId="00000040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Prepare for [IPO/Exit/Acquisition]</w:t>
            </w:r>
          </w:p>
          <w:p w:rsidR="00000000" w:rsidDel="00000000" w:rsidP="00000000" w:rsidRDefault="00000000" w:rsidRPr="00000000" w14:paraId="00000042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• Establish industry leadership council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480" w:lineRule="auto"/>
              <w:rPr/>
            </w:pPr>
            <w:r w:rsidDel="00000000" w:rsidR="00000000" w:rsidRPr="00000000">
              <w:rPr>
                <w:rtl w:val="0"/>
              </w:rPr>
              <w:t xml:space="preserve">$[Amount]</w:t>
            </w:r>
          </w:p>
        </w:tc>
      </w:tr>
    </w:tbl>
    <w:p w:rsidR="00000000" w:rsidDel="00000000" w:rsidP="00000000" w:rsidRDefault="00000000" w:rsidRPr="00000000" w14:paraId="0000004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V. Key Performance Indicators (KPIs)</w:t>
      </w:r>
    </w:p>
    <w:p w:rsidR="00000000" w:rsidDel="00000000" w:rsidP="00000000" w:rsidRDefault="00000000" w:rsidRPr="00000000" w14:paraId="00000046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(How will you measure success across the organization?)</w:t>
      </w:r>
    </w:p>
    <w:p w:rsidR="00000000" w:rsidDel="00000000" w:rsidP="00000000" w:rsidRDefault="00000000" w:rsidRPr="00000000" w14:paraId="00000047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Financial KPIs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Annual Recurring Revenue (ARR) Growth: [Target %]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Gross Margin: [Target %]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EBITDA: [Target $]</w:t>
      </w:r>
    </w:p>
    <w:p w:rsidR="00000000" w:rsidDel="00000000" w:rsidP="00000000" w:rsidRDefault="00000000" w:rsidRPr="00000000" w14:paraId="0000004B">
      <w:pPr>
        <w:spacing w:after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Operational KPIs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Customer Acquisition Cost (CAC): [Target $]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Employee Net Promoter Score (eNPS): [Target Score]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Customer Churn Rate: [Target %]</w:t>
      </w:r>
    </w:p>
    <w:p w:rsidR="00000000" w:rsidDel="00000000" w:rsidP="00000000" w:rsidRDefault="00000000" w:rsidRPr="00000000" w14:paraId="0000004F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VI. SWOT Analysis Summary</w:t>
      </w:r>
    </w:p>
    <w:p w:rsidR="00000000" w:rsidDel="00000000" w:rsidP="00000000" w:rsidRDefault="00000000" w:rsidRPr="00000000" w14:paraId="00000050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(Snapshot of the current landscape informing this plan)</w:t>
      </w:r>
    </w:p>
    <w:p w:rsidR="00000000" w:rsidDel="00000000" w:rsidP="00000000" w:rsidRDefault="00000000" w:rsidRPr="00000000" w14:paraId="00000051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Strengths:</w:t>
      </w:r>
      <w:r w:rsidDel="00000000" w:rsidR="00000000" w:rsidRPr="00000000">
        <w:rPr>
          <w:rtl w:val="0"/>
        </w:rPr>
        <w:t xml:space="preserve"> [Internal capabilities]</w:t>
      </w:r>
    </w:p>
    <w:p w:rsidR="00000000" w:rsidDel="00000000" w:rsidP="00000000" w:rsidRDefault="00000000" w:rsidRPr="00000000" w14:paraId="00000052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Weaknesses:</w:t>
      </w:r>
      <w:r w:rsidDel="00000000" w:rsidR="00000000" w:rsidRPr="00000000">
        <w:rPr>
          <w:rtl w:val="0"/>
        </w:rPr>
        <w:t xml:space="preserve"> [Internal gaps]</w:t>
      </w:r>
    </w:p>
    <w:p w:rsidR="00000000" w:rsidDel="00000000" w:rsidP="00000000" w:rsidRDefault="00000000" w:rsidRPr="00000000" w14:paraId="00000053">
      <w:pPr>
        <w:numPr>
          <w:ilvl w:val="0"/>
          <w:numId w:val="7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Opportunities:</w:t>
      </w:r>
      <w:r w:rsidDel="00000000" w:rsidR="00000000" w:rsidRPr="00000000">
        <w:rPr>
          <w:rtl w:val="0"/>
        </w:rPr>
        <w:t xml:space="preserve"> [External market potential]</w:t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Threats:</w:t>
      </w:r>
      <w:r w:rsidDel="00000000" w:rsidR="00000000" w:rsidRPr="00000000">
        <w:rPr>
          <w:rtl w:val="0"/>
        </w:rPr>
        <w:t xml:space="preserve"> [External risks/competitors]</w:t>
      </w:r>
    </w:p>
    <w:p w:rsidR="00000000" w:rsidDel="00000000" w:rsidP="00000000" w:rsidRDefault="00000000" w:rsidRPr="00000000" w14:paraId="00000055">
      <w:pPr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VII. Resource Requirements</w:t>
      </w:r>
    </w:p>
    <w:p w:rsidR="00000000" w:rsidDel="00000000" w:rsidP="00000000" w:rsidRDefault="00000000" w:rsidRPr="00000000" w14:paraId="00000056">
      <w:pPr>
        <w:spacing w:after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(What do you need to achieve this plan?)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Human Capital:</w:t>
      </w:r>
      <w:r w:rsidDel="00000000" w:rsidR="00000000" w:rsidRPr="00000000">
        <w:rPr>
          <w:rtl w:val="0"/>
        </w:rPr>
        <w:t xml:space="preserve"> [e.g., Headcount growth, specific expertise needed]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Technology:</w:t>
      </w:r>
      <w:r w:rsidDel="00000000" w:rsidR="00000000" w:rsidRPr="00000000">
        <w:rPr>
          <w:rtl w:val="0"/>
        </w:rPr>
        <w:t xml:space="preserve"> [e.g., Software, hardware, infrastructure upgrades]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Budget:</w:t>
      </w:r>
      <w:r w:rsidDel="00000000" w:rsidR="00000000" w:rsidRPr="00000000">
        <w:rPr>
          <w:rtl w:val="0"/>
        </w:rPr>
        <w:t xml:space="preserve"> [e.g., Capital expenditure estimated for the 5-year period]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